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14" w:rsidRPr="0072180F" w:rsidRDefault="00866514" w:rsidP="00307B83">
      <w:pPr>
        <w:spacing w:after="120"/>
        <w:jc w:val="both"/>
        <w:rPr>
          <w:color w:val="000000" w:themeColor="text1"/>
        </w:rPr>
        <w:sectPr w:rsidR="00866514" w:rsidRPr="0072180F" w:rsidSect="00086A2B">
          <w:headerReference w:type="default" r:id="rId9"/>
          <w:footerReference w:type="default" r:id="rId10"/>
          <w:pgSz w:w="11906" w:h="16838"/>
          <w:pgMar w:top="2694" w:right="851" w:bottom="1134" w:left="1701" w:header="567" w:footer="975" w:gutter="0"/>
          <w:cols w:space="708"/>
          <w:docGrid w:linePitch="360"/>
        </w:sectPr>
      </w:pPr>
      <w:bookmarkStart w:id="0" w:name="_GoBack"/>
      <w:bookmarkEnd w:id="0"/>
    </w:p>
    <w:p w:rsidR="004F7B86" w:rsidRPr="0072180F" w:rsidRDefault="004F7B86" w:rsidP="004F7B86">
      <w:pPr>
        <w:spacing w:before="100" w:beforeAutospacing="1" w:after="100" w:afterAutospacing="1"/>
        <w:jc w:val="center"/>
        <w:rPr>
          <w:b/>
          <w:bCs/>
          <w:u w:val="single"/>
        </w:rPr>
      </w:pPr>
      <w:r w:rsidRPr="0072180F">
        <w:rPr>
          <w:b/>
          <w:bCs/>
          <w:u w:val="single"/>
        </w:rPr>
        <w:lastRenderedPageBreak/>
        <w:t>RELATÓRIO FINAL</w:t>
      </w:r>
    </w:p>
    <w:p w:rsidR="004F7B86" w:rsidRPr="0072180F" w:rsidRDefault="004F7B86" w:rsidP="004F7B86">
      <w:pPr>
        <w:spacing w:before="100" w:beforeAutospacing="1" w:after="100" w:afterAutospacing="1"/>
        <w:jc w:val="center"/>
      </w:pPr>
    </w:p>
    <w:p w:rsidR="00997E09" w:rsidRPr="0072180F" w:rsidRDefault="00997E09" w:rsidP="00997E09">
      <w:pPr>
        <w:spacing w:before="100" w:beforeAutospacing="1" w:after="100" w:afterAutospacing="1"/>
      </w:pPr>
      <w:r w:rsidRPr="0072180F">
        <w:t>Ao Senhor Corregedor</w:t>
      </w:r>
    </w:p>
    <w:p w:rsidR="00997E09" w:rsidRPr="0072180F" w:rsidRDefault="00997E09" w:rsidP="00997E09">
      <w:pPr>
        <w:spacing w:before="100" w:beforeAutospacing="1" w:after="100" w:afterAutospacing="1"/>
      </w:pPr>
      <w:r w:rsidRPr="0072180F">
        <w:t>(Nome completo)</w:t>
      </w:r>
    </w:p>
    <w:p w:rsidR="00997E09" w:rsidRPr="0072180F" w:rsidRDefault="00997E09" w:rsidP="00997E09">
      <w:pPr>
        <w:spacing w:before="100" w:beforeAutospacing="1" w:after="100" w:afterAutospacing="1"/>
      </w:pPr>
    </w:p>
    <w:p w:rsidR="004F7B86" w:rsidRPr="0072180F" w:rsidRDefault="0072180F" w:rsidP="0072180F">
      <w:pPr>
        <w:spacing w:before="100" w:beforeAutospacing="1" w:after="100" w:afterAutospacing="1"/>
        <w:ind w:firstLine="708"/>
        <w:jc w:val="both"/>
      </w:pPr>
      <w:r>
        <w:t xml:space="preserve"> </w:t>
      </w:r>
      <w:r>
        <w:tab/>
      </w:r>
      <w:r w:rsidR="00873082" w:rsidRPr="0072180F">
        <w:t xml:space="preserve">A Comissão de Processo Administrativo de Responsabilização, instaurada </w:t>
      </w:r>
      <w:r w:rsidR="004F7B86" w:rsidRPr="0072180F">
        <w:rPr>
          <w:color w:val="000000"/>
        </w:rPr>
        <w:t>pela Portaria nº _____</w:t>
      </w:r>
      <w:r w:rsidR="00873082" w:rsidRPr="0072180F">
        <w:rPr>
          <w:color w:val="000000"/>
        </w:rPr>
        <w:t xml:space="preserve">, de ___ </w:t>
      </w:r>
      <w:proofErr w:type="spellStart"/>
      <w:r w:rsidR="00873082" w:rsidRPr="0072180F">
        <w:rPr>
          <w:color w:val="000000"/>
        </w:rPr>
        <w:t>de</w:t>
      </w:r>
      <w:proofErr w:type="spellEnd"/>
      <w:r w:rsidR="00873082" w:rsidRPr="0072180F">
        <w:rPr>
          <w:color w:val="000000"/>
        </w:rPr>
        <w:t xml:space="preserve"> ______ </w:t>
      </w:r>
      <w:proofErr w:type="spellStart"/>
      <w:r w:rsidR="00873082" w:rsidRPr="0072180F">
        <w:rPr>
          <w:color w:val="000000"/>
        </w:rPr>
        <w:t>de</w:t>
      </w:r>
      <w:proofErr w:type="spellEnd"/>
      <w:r w:rsidR="00873082" w:rsidRPr="0072180F">
        <w:rPr>
          <w:color w:val="000000"/>
        </w:rPr>
        <w:t xml:space="preserve"> ___, publicada no Boletim de Serviço nº____ em ___/___/___,</w:t>
      </w:r>
      <w:proofErr w:type="gramStart"/>
      <w:r w:rsidR="00873082" w:rsidRPr="0072180F">
        <w:rPr>
          <w:color w:val="000000"/>
        </w:rPr>
        <w:t xml:space="preserve"> </w:t>
      </w:r>
      <w:r w:rsidR="00873082" w:rsidRPr="0072180F">
        <w:t xml:space="preserve"> </w:t>
      </w:r>
      <w:proofErr w:type="gramEnd"/>
      <w:r w:rsidR="00873082" w:rsidRPr="0072180F">
        <w:t xml:space="preserve">prorrogada pela Portaria nº _____, de __ </w:t>
      </w:r>
      <w:proofErr w:type="spellStart"/>
      <w:r w:rsidR="00873082" w:rsidRPr="0072180F">
        <w:t>de</w:t>
      </w:r>
      <w:proofErr w:type="spellEnd"/>
      <w:r w:rsidR="00873082" w:rsidRPr="0072180F">
        <w:t xml:space="preserve"> __________ </w:t>
      </w:r>
      <w:proofErr w:type="spellStart"/>
      <w:r w:rsidR="00873082" w:rsidRPr="0072180F">
        <w:t>de</w:t>
      </w:r>
      <w:proofErr w:type="spellEnd"/>
      <w:r w:rsidR="00873082" w:rsidRPr="0072180F">
        <w:t xml:space="preserve"> 20____, publicada </w:t>
      </w:r>
      <w:r w:rsidR="00873082" w:rsidRPr="0072180F">
        <w:rPr>
          <w:color w:val="000000"/>
        </w:rPr>
        <w:t xml:space="preserve">no Boletim de Serviço nº____ em ___/___/___, </w:t>
      </w:r>
      <w:r w:rsidR="00873082" w:rsidRPr="0072180F">
        <w:t xml:space="preserve"> todas da Corregedoria-seccional da UFABC, </w:t>
      </w:r>
      <w:r w:rsidR="004F7B86" w:rsidRPr="0072180F">
        <w:t>vem apresentar a Vossa Excelência o relatório conclusivo de seus trabalhos de apuração de supostas irregularidades _______________________ (descrição do tipo de irregularidade investigada), apontadas nos autos do </w:t>
      </w:r>
      <w:r w:rsidR="004F7B86" w:rsidRPr="0072180F">
        <w:rPr>
          <w:b/>
          <w:bCs/>
        </w:rPr>
        <w:t>Processo nº ____________________</w:t>
      </w:r>
      <w:r w:rsidR="004F7B86" w:rsidRPr="0072180F">
        <w:t>, constituído de ___ volumes.</w:t>
      </w:r>
    </w:p>
    <w:p w:rsidR="004F7B86" w:rsidRPr="0072180F" w:rsidRDefault="004F7B86" w:rsidP="00DB068F">
      <w:pPr>
        <w:spacing w:before="100" w:beforeAutospacing="1" w:after="100" w:afterAutospacing="1"/>
        <w:jc w:val="both"/>
      </w:pPr>
      <w:r w:rsidRPr="0072180F">
        <w:t>                        Instalada após a publicação da Portaria nº ____, a Comissão processante, consoante determina a Constituição Federal de 1988 e a Lei Geral do Processo Administrativo (nº 9.784, de 29 de janeiro de 1999), envidou todos os esforços para concluir os trabalhos, obedecendo aos princípios constitucionais do contraditório e da ampla defesa, estabelecidos no artigo 37 da Carta Magna.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rPr>
          <w:b/>
          <w:bCs/>
        </w:rPr>
        <w:t>I – DA INSTRUÇÃO PROCESSUAL – DAS PROVAS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(Neste item, relacionar os principais atos praticados pela comissão com vistas à instrução do processo</w:t>
      </w:r>
      <w:proofErr w:type="gramStart"/>
      <w:r w:rsidRPr="0072180F">
        <w:t>)</w:t>
      </w:r>
      <w:proofErr w:type="gramEnd"/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rPr>
          <w:b/>
          <w:bCs/>
        </w:rPr>
        <w:t>                            </w:t>
      </w:r>
      <w:r w:rsidRPr="0072180F">
        <w:t>Durante a fase de inquérito da instrução processual, este Colegiado praticou inúmeros atos, dentre outros, os relacionados abaixo.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__________________________________________________________________________________________________________________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rPr>
          <w:b/>
          <w:bCs/>
        </w:rPr>
        <w:t xml:space="preserve">II – DO </w:t>
      </w:r>
      <w:proofErr w:type="gramStart"/>
      <w:r w:rsidRPr="0072180F">
        <w:rPr>
          <w:b/>
          <w:bCs/>
        </w:rPr>
        <w:t>CONTRADITÓRIO E AMPLA DEFESA</w:t>
      </w:r>
      <w:proofErr w:type="gramEnd"/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lastRenderedPageBreak/>
        <w:t>(Neste item, relacionar os atos praticados pela comissão que corroboram o atendimento a esses princípios, tais como o fornecimento de cópias, vistas do processo, realização de notificação e intimações</w:t>
      </w:r>
      <w:proofErr w:type="gramStart"/>
      <w:r w:rsidRPr="0072180F">
        <w:t>)</w:t>
      </w:r>
      <w:proofErr w:type="gramEnd"/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                        Em respeito aos princípios constitucionais do contraditório e da ampla defesa, os acusados foram intimados para comparecer e acompanhar os atos praticados por esta Comissão, tendo sido oportunizada, além da produção de provas com a oitiva de testemunhas, consoante discriminado anteriormente, vista dos autos na repartição, além de terem recebido cópias do processo a cada fase, conforme descrito a seguir.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__________________________________________________________________________________________________________________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rPr>
          <w:b/>
          <w:bCs/>
        </w:rPr>
        <w:t>III – DO INDICIAMENTO E DA DEFESA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(Neste item, tratar de forma resumida, dos fatos, provas e fundamentos legais para o indiciamento ou não de cada investigada, contrapondo-os com a análise da defesa apresentada pela (s) investigada (s)</w:t>
      </w:r>
      <w:proofErr w:type="gramStart"/>
      <w:r w:rsidRPr="0072180F">
        <w:t>)</w:t>
      </w:r>
      <w:proofErr w:type="gramEnd"/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                     Após a fase instrutória do processo, que contou com a efetiva participação da (s) investigada (s), a Comissão disciplinar emitiu o (s) Termo (s) de Encerramento da Instrução, por intermédio do qual identificou ou não, condutas supostamente irregulares relacionadas à atuação da (s) investigada (s).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                        Após o exame das provas coletadas no decorrer da instrução, a comissão de processo administrativo de responsabilização decidiu pelo INDICIAMENTO das (s) empresa (s), pelos motivos abaixo elencados: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__________________________________________________________________________________________________________________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                        A seguir, consta o exame global dos argumentos de defesa oferecidos pela indiciada, em confronto com os fatos e provas carreados aos autos, bem como as conclusões desta Comissão, de modo a oferecer à autoridade julgadora a decisão que entender cabível.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                        Regularmente INTIMADA às fls. ___ do Volume ___, a empresa ______________________ apresentou defesa tempestivamente por meio de seu procurador (fls. __ do Volume __).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 xml:space="preserve">                        Dos temas expostos abaixo e abordados em sua peça de defesa, a INDICIADA aduziu, em síntese, o que </w:t>
      </w:r>
      <w:proofErr w:type="gramStart"/>
      <w:r w:rsidRPr="0072180F">
        <w:t>segue,</w:t>
      </w:r>
      <w:proofErr w:type="gramEnd"/>
      <w:r w:rsidRPr="0072180F">
        <w:t xml:space="preserve"> para os quais a comissão teceu suas observações: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lastRenderedPageBreak/>
        <w:t>__________________________________________________________________________________________________________________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                        Do que foi apurado, entende este Colegiado que a indiciada agiu de forma irregular e descumpriu normas legais e regulamentares, devendo, portanto, ser mantidos os fatos apontados na indiciação e seu enquadramento, o qual se amolda como transgressão ao artigo ___ da Lei nº ___________, situação que prevê a aplicação da penalidade de ___________________ à empresa indiciada, nos termos do </w:t>
      </w:r>
      <w:r w:rsidRPr="0072180F">
        <w:rPr>
          <w:i/>
          <w:iCs/>
        </w:rPr>
        <w:t>caput </w:t>
      </w:r>
      <w:r w:rsidRPr="0072180F">
        <w:t>do art. _____ da Lei nº 12.846/2013 ou outra (Lei nº 8.666/93, Lei do pregão, etc.).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rPr>
          <w:b/>
          <w:bCs/>
        </w:rPr>
        <w:t>IV – DA PRESCRIÇÃO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(Tratar neste item sobre a prescrição e os prazos a que estão submetidos o processo)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rPr>
          <w:b/>
          <w:bCs/>
        </w:rPr>
        <w:t>V – DA RESPONSABILIZAÇÃO ADMINISTRATIVA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(Tratar de forma resumida, dos fatos que resultaram na responsabilização de cada investigada após análise da defesa</w:t>
      </w:r>
      <w:proofErr w:type="gramStart"/>
      <w:r w:rsidRPr="0072180F">
        <w:t>)</w:t>
      </w:r>
      <w:proofErr w:type="gramEnd"/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                        Com base nas provas e nas análises dos argumentos fáticos e jurídicos apresentados nas defesas em face do (s) Termo (s) de Encerramento da Instrução e Indiciamento, esta Comissão submete ao (CARGO DA AUTORIDADE INSTAURADORA), de forma </w:t>
      </w:r>
      <w:r w:rsidRPr="0072180F">
        <w:rPr>
          <w:b/>
          <w:bCs/>
        </w:rPr>
        <w:t>CONCLUSIVA</w:t>
      </w:r>
      <w:r w:rsidRPr="0072180F">
        <w:t>, a sua convicção da (s) responsabilidade (s) administrativa (s) da (s) pessoa (s) jurídica (s) indiciada (s), conforme a seguir: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            I – Pela RESPONSABILIZAÇÃO da empresa _________________, CNPJ nº __________, devidamente identificada e qualificada nos autos (doc. ____), pelo cometimento das seguintes irregularidades funcionais: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__________________________________________________________________________________________________________________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rPr>
          <w:b/>
          <w:bCs/>
        </w:rPr>
        <w:t>VI – CONCLUSÃO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(Apontar, de forma conclusiva, as penalidades a serem aplicadas a cada investigada, apontando os fundamentos legais que corroboram a conclusão da Comissão</w:t>
      </w:r>
      <w:proofErr w:type="gramStart"/>
      <w:r w:rsidRPr="0072180F">
        <w:t>)</w:t>
      </w:r>
      <w:proofErr w:type="gramEnd"/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                        Com base nas provas e nas análises dos argumentos fáticos e jurídicos apresentados nas defesas em face do Termo de Encerramento da Instrução e Indiciamento, e, ainda, de acordo com os princípios da legalidade, razoabilidade e proporcionalidade, a Comissão submete, de forma </w:t>
      </w:r>
      <w:r w:rsidRPr="0072180F">
        <w:rPr>
          <w:b/>
          <w:bCs/>
        </w:rPr>
        <w:t>CONCLUSIVA</w:t>
      </w:r>
      <w:r w:rsidRPr="0072180F">
        <w:t>, a sua convicção da responsabilidade administrativa da (s) pessoa (s) jurídica (s) indiciada (s), conforme a seguir: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lastRenderedPageBreak/>
        <w:t>__________________________________________________________________________________________________________________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rPr>
          <w:b/>
          <w:bCs/>
        </w:rPr>
        <w:t>VII – RECOMENDAÇÕES FINAIS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(Apontar eventuais recomendações de ordem administrativa ou referentes à apuração de fatos novos surgidos durante as investigações em sede de PAR ou Investigação Preliminar)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 xml:space="preserve">                        Ao longo da instrução processual, outros fatos desconexos dos apurados neste processo </w:t>
      </w:r>
      <w:proofErr w:type="gramStart"/>
      <w:r w:rsidRPr="0072180F">
        <w:t>disciplinar</w:t>
      </w:r>
      <w:proofErr w:type="gramEnd"/>
      <w:r w:rsidRPr="0072180F">
        <w:t xml:space="preserve"> foram identificados por este Colegiado como supostamente irregulares, razão pela qual se recomenda que se adote as seguintes providências: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 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__________________________________________________________________________________________________________________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  <w:r w:rsidRPr="0072180F">
        <w:t>                        Por derradeiro, a teor do disposto no artigo 15 da Lei nº 12.846/2013, c/c art. 9º, § 5º, I, do Decreto nº 8.420/2015, recomenda-se o envio de cópias dos autos ao Ministério Público Federal para adoção das medidas de sua alçada.</w:t>
      </w:r>
    </w:p>
    <w:p w:rsidR="00B42876" w:rsidRPr="0072180F" w:rsidRDefault="004F7B86" w:rsidP="004F7B86">
      <w:pPr>
        <w:spacing w:before="100" w:beforeAutospacing="1" w:after="100" w:afterAutospacing="1"/>
        <w:jc w:val="both"/>
      </w:pPr>
      <w:r w:rsidRPr="0072180F">
        <w:t>                        Ante todo o exposto, e certa de ter cumprido fielmente os trabalhos de que foi incumbida, a Comissão Processante submete o presente </w:t>
      </w:r>
      <w:r w:rsidRPr="0072180F">
        <w:rPr>
          <w:b/>
          <w:bCs/>
        </w:rPr>
        <w:t>RELATÓRIO FINAL </w:t>
      </w:r>
      <w:r w:rsidRPr="0072180F">
        <w:t>à consideração do Senhor Corregedor, para fins de julgamento, nos termos do art. 12 da Lei nº 12.846/2013, c/c art. 9º, § 3º, do Decreto nº 8.420/2015, ao mesmo tempo em que agradece a honrosa indicação que lhe foi confiada.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</w:p>
    <w:p w:rsidR="004F7B86" w:rsidRPr="0072180F" w:rsidRDefault="004F7B86" w:rsidP="004F7B86">
      <w:pPr>
        <w:spacing w:before="100" w:beforeAutospacing="1" w:after="100" w:afterAutospacing="1"/>
        <w:jc w:val="right"/>
      </w:pPr>
      <w:r w:rsidRPr="0072180F">
        <w:t xml:space="preserve">Santo André, _____ de __________ </w:t>
      </w:r>
      <w:proofErr w:type="spellStart"/>
      <w:r w:rsidRPr="0072180F">
        <w:t>de</w:t>
      </w:r>
      <w:proofErr w:type="spellEnd"/>
      <w:r w:rsidRPr="0072180F">
        <w:t xml:space="preserve"> _____.</w:t>
      </w:r>
    </w:p>
    <w:p w:rsidR="004F7B86" w:rsidRPr="0072180F" w:rsidRDefault="004F7B86" w:rsidP="004F7B86">
      <w:pPr>
        <w:spacing w:before="100" w:beforeAutospacing="1" w:after="100" w:afterAutospacing="1"/>
        <w:jc w:val="both"/>
      </w:pPr>
    </w:p>
    <w:p w:rsidR="00B42876" w:rsidRPr="0072180F" w:rsidRDefault="00B42876" w:rsidP="00B42876"/>
    <w:p w:rsidR="00793DDF" w:rsidRPr="0072180F" w:rsidRDefault="00793DDF" w:rsidP="00793DDF">
      <w:pPr>
        <w:pStyle w:val="CM54"/>
        <w:spacing w:after="0" w:line="251" w:lineRule="atLeast"/>
        <w:jc w:val="center"/>
        <w:rPr>
          <w:rFonts w:ascii="Times New Roman" w:hAnsi="Times New Roman"/>
          <w:color w:val="000000"/>
          <w:lang w:val="it-IT"/>
        </w:rPr>
      </w:pPr>
      <w:r w:rsidRPr="0072180F">
        <w:rPr>
          <w:rFonts w:ascii="Times New Roman" w:hAnsi="Times New Roman"/>
          <w:color w:val="000000"/>
          <w:lang w:val="it-IT"/>
        </w:rPr>
        <w:t>___________________________________</w:t>
      </w:r>
    </w:p>
    <w:p w:rsidR="00793DDF" w:rsidRPr="0072180F" w:rsidRDefault="00793DDF" w:rsidP="00793DDF">
      <w:pPr>
        <w:pStyle w:val="CM54"/>
        <w:spacing w:after="0" w:line="251" w:lineRule="atLeast"/>
        <w:jc w:val="center"/>
        <w:rPr>
          <w:rFonts w:ascii="Times New Roman" w:hAnsi="Times New Roman"/>
          <w:color w:val="000000"/>
          <w:lang w:val="it-IT"/>
        </w:rPr>
      </w:pPr>
      <w:r w:rsidRPr="0072180F">
        <w:rPr>
          <w:rFonts w:ascii="Times New Roman" w:hAnsi="Times New Roman"/>
          <w:color w:val="000000"/>
          <w:lang w:val="it-IT"/>
        </w:rPr>
        <w:t>(nome completo)</w:t>
      </w:r>
    </w:p>
    <w:p w:rsidR="00793DDF" w:rsidRPr="0072180F" w:rsidRDefault="00793DDF" w:rsidP="00793DDF">
      <w:pPr>
        <w:pStyle w:val="CM54"/>
        <w:spacing w:line="251" w:lineRule="atLeast"/>
        <w:jc w:val="center"/>
        <w:rPr>
          <w:rFonts w:ascii="Times New Roman" w:hAnsi="Times New Roman"/>
          <w:color w:val="000000"/>
          <w:lang w:val="it-IT"/>
        </w:rPr>
      </w:pPr>
      <w:r w:rsidRPr="0072180F">
        <w:rPr>
          <w:rFonts w:ascii="Times New Roman" w:hAnsi="Times New Roman"/>
          <w:color w:val="000000"/>
          <w:lang w:val="it-IT"/>
        </w:rPr>
        <w:t>Presidente</w:t>
      </w:r>
      <w:r w:rsidRPr="0072180F">
        <w:rPr>
          <w:rFonts w:ascii="Times New Roman" w:hAnsi="Times New Roman"/>
          <w:color w:val="000000"/>
          <w:lang w:val="it-IT"/>
        </w:rPr>
        <w:br/>
      </w:r>
    </w:p>
    <w:p w:rsidR="00793DDF" w:rsidRPr="0072180F" w:rsidRDefault="00793DDF" w:rsidP="00793DDF">
      <w:pPr>
        <w:jc w:val="center"/>
        <w:rPr>
          <w:lang w:val="it-IT"/>
        </w:rPr>
      </w:pPr>
      <w:r w:rsidRPr="0072180F">
        <w:rPr>
          <w:lang w:val="it-IT"/>
        </w:rPr>
        <w:t>____________________________________</w:t>
      </w:r>
    </w:p>
    <w:p w:rsidR="00793DDF" w:rsidRPr="0072180F" w:rsidRDefault="00793DDF" w:rsidP="00793DDF">
      <w:pPr>
        <w:jc w:val="center"/>
        <w:rPr>
          <w:lang w:val="it-IT"/>
        </w:rPr>
      </w:pPr>
      <w:r w:rsidRPr="0072180F">
        <w:rPr>
          <w:color w:val="000000"/>
          <w:lang w:val="it-IT"/>
        </w:rPr>
        <w:lastRenderedPageBreak/>
        <w:t>(nome completo)</w:t>
      </w:r>
      <w:r w:rsidRPr="0072180F">
        <w:rPr>
          <w:color w:val="000000"/>
          <w:lang w:val="it-IT"/>
        </w:rPr>
        <w:br/>
        <w:t>Membro</w:t>
      </w:r>
      <w:r w:rsidRPr="0072180F">
        <w:rPr>
          <w:color w:val="000000"/>
          <w:lang w:val="it-IT"/>
        </w:rPr>
        <w:br/>
      </w:r>
    </w:p>
    <w:p w:rsidR="00793DDF" w:rsidRPr="0072180F" w:rsidRDefault="00793DDF" w:rsidP="00793DDF">
      <w:pPr>
        <w:rPr>
          <w:b/>
        </w:rPr>
      </w:pPr>
    </w:p>
    <w:p w:rsidR="00793DDF" w:rsidRPr="0072180F" w:rsidRDefault="00793DDF" w:rsidP="00793DDF">
      <w:pPr>
        <w:jc w:val="center"/>
        <w:rPr>
          <w:lang w:val="it-IT"/>
        </w:rPr>
      </w:pPr>
      <w:r w:rsidRPr="0072180F">
        <w:rPr>
          <w:lang w:val="it-IT"/>
        </w:rPr>
        <w:t>____________________________________</w:t>
      </w:r>
    </w:p>
    <w:p w:rsidR="00793DDF" w:rsidRPr="0072180F" w:rsidRDefault="00793DDF" w:rsidP="00793DDF">
      <w:pPr>
        <w:jc w:val="center"/>
        <w:rPr>
          <w:b/>
        </w:rPr>
      </w:pPr>
      <w:r w:rsidRPr="0072180F">
        <w:rPr>
          <w:color w:val="000000"/>
          <w:lang w:val="it-IT"/>
        </w:rPr>
        <w:t xml:space="preserve"> (nome completo)</w:t>
      </w:r>
      <w:r w:rsidRPr="0072180F">
        <w:rPr>
          <w:color w:val="000000"/>
          <w:lang w:val="it-IT"/>
        </w:rPr>
        <w:br/>
        <w:t>Membro/Secretário</w:t>
      </w:r>
      <w:r w:rsidRPr="0072180F">
        <w:rPr>
          <w:color w:val="000000"/>
          <w:lang w:val="it-IT"/>
        </w:rPr>
        <w:br/>
      </w:r>
    </w:p>
    <w:p w:rsidR="008577E2" w:rsidRPr="0072180F" w:rsidRDefault="008577E2" w:rsidP="00C07C46">
      <w:pPr>
        <w:jc w:val="both"/>
      </w:pPr>
    </w:p>
    <w:sectPr w:rsidR="008577E2" w:rsidRPr="0072180F" w:rsidSect="00086A2B">
      <w:headerReference w:type="default" r:id="rId11"/>
      <w:footerReference w:type="default" r:id="rId12"/>
      <w:type w:val="continuous"/>
      <w:pgSz w:w="11906" w:h="16838"/>
      <w:pgMar w:top="1560" w:right="851" w:bottom="568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2D" w:rsidRDefault="00556B2D" w:rsidP="00353F4F">
      <w:r>
        <w:separator/>
      </w:r>
    </w:p>
  </w:endnote>
  <w:endnote w:type="continuationSeparator" w:id="0">
    <w:p w:rsidR="00556B2D" w:rsidRDefault="00556B2D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3F" w:rsidRDefault="00666F3F" w:rsidP="00666F3F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666F3F" w:rsidRDefault="00666F3F" w:rsidP="00666F3F">
    <w:pPr>
      <w:pStyle w:val="Rodap"/>
      <w:jc w:val="center"/>
    </w:pPr>
    <w:r>
      <w:t xml:space="preserve">Bloco A · Torre 1 · Sala SS12 · Fone: (11) 3356.7573 </w:t>
    </w:r>
  </w:p>
  <w:p w:rsidR="00666F3F" w:rsidRDefault="00666F3F" w:rsidP="00666F3F">
    <w:pPr>
      <w:pStyle w:val="Rodap"/>
      <w:jc w:val="center"/>
    </w:pPr>
    <w:r>
      <w:t>corregedoria@ufabc.edu.br</w:t>
    </w:r>
  </w:p>
  <w:p w:rsidR="00E3719D" w:rsidRDefault="00E3719D" w:rsidP="00A97087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0151"/>
      <w:docPartObj>
        <w:docPartGallery w:val="Page Numbers (Bottom of Page)"/>
        <w:docPartUnique/>
      </w:docPartObj>
    </w:sdtPr>
    <w:sdtEndPr/>
    <w:sdtContent>
      <w:p w:rsidR="00E3719D" w:rsidRDefault="00FD7B44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F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6F3F" w:rsidRDefault="00666F3F" w:rsidP="00666F3F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666F3F" w:rsidRDefault="00666F3F" w:rsidP="00666F3F">
    <w:pPr>
      <w:pStyle w:val="Rodap"/>
      <w:jc w:val="center"/>
    </w:pPr>
    <w:r>
      <w:t xml:space="preserve">Bloco A · Torre 1 · Sala SS12 · Fone: (11) 3356.7573 </w:t>
    </w:r>
  </w:p>
  <w:p w:rsidR="00666F3F" w:rsidRDefault="00666F3F" w:rsidP="00666F3F">
    <w:pPr>
      <w:pStyle w:val="Rodap"/>
      <w:jc w:val="center"/>
    </w:pPr>
    <w:r>
      <w:t>corregedoria@ufabc.edu.br</w:t>
    </w:r>
  </w:p>
  <w:p w:rsidR="00E3719D" w:rsidRDefault="00E3719D" w:rsidP="00A9708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2D" w:rsidRDefault="00556B2D" w:rsidP="00353F4F">
      <w:r>
        <w:separator/>
      </w:r>
    </w:p>
  </w:footnote>
  <w:footnote w:type="continuationSeparator" w:id="0">
    <w:p w:rsidR="00556B2D" w:rsidRDefault="00556B2D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D0" w:rsidRDefault="004B5FD0" w:rsidP="004B5FD0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2469515</wp:posOffset>
          </wp:positionH>
          <wp:positionV relativeFrom="paragraph">
            <wp:posOffset>-259080</wp:posOffset>
          </wp:positionV>
          <wp:extent cx="824865" cy="882650"/>
          <wp:effectExtent l="0" t="0" r="0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FD0" w:rsidRDefault="004B5FD0" w:rsidP="004B5FD0">
    <w:pPr>
      <w:jc w:val="center"/>
      <w:rPr>
        <w:b/>
      </w:rPr>
    </w:pPr>
  </w:p>
  <w:p w:rsidR="004B5FD0" w:rsidRDefault="004B5FD0" w:rsidP="004B5FD0">
    <w:pPr>
      <w:jc w:val="center"/>
      <w:rPr>
        <w:b/>
      </w:rPr>
    </w:pPr>
  </w:p>
  <w:p w:rsidR="004B5FD0" w:rsidRDefault="004B5FD0" w:rsidP="004B5FD0">
    <w:pPr>
      <w:jc w:val="center"/>
      <w:rPr>
        <w:b/>
      </w:rPr>
    </w:pPr>
  </w:p>
  <w:p w:rsidR="004B5FD0" w:rsidRDefault="004B5FD0" w:rsidP="004B5FD0">
    <w:pPr>
      <w:jc w:val="center"/>
      <w:rPr>
        <w:b/>
      </w:rPr>
    </w:pPr>
    <w:r>
      <w:rPr>
        <w:b/>
      </w:rPr>
      <w:t>MINISTÉRIO DA EDUCAÇÃO</w:t>
    </w:r>
  </w:p>
  <w:p w:rsidR="004B5FD0" w:rsidRDefault="004B5FD0" w:rsidP="004B5FD0">
    <w:pPr>
      <w:jc w:val="center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4B5FD0" w:rsidRDefault="004B5FD0" w:rsidP="004B5FD0">
    <w:pPr>
      <w:pStyle w:val="Rodap"/>
      <w:jc w:val="center"/>
      <w:rPr>
        <w:b/>
        <w:sz w:val="22"/>
        <w:szCs w:val="22"/>
      </w:rPr>
    </w:pPr>
    <w:r>
      <w:rPr>
        <w:b/>
        <w:sz w:val="22"/>
        <w:szCs w:val="22"/>
      </w:rPr>
      <w:t>Corregedoria-seccional</w:t>
    </w:r>
  </w:p>
  <w:p w:rsidR="00E3719D" w:rsidRPr="004B5FD0" w:rsidRDefault="00E3719D" w:rsidP="004B5F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3F" w:rsidRDefault="00666F3F" w:rsidP="00666F3F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8B79276" wp14:editId="557A831F">
          <wp:simplePos x="0" y="0"/>
          <wp:positionH relativeFrom="margin">
            <wp:posOffset>2469515</wp:posOffset>
          </wp:positionH>
          <wp:positionV relativeFrom="paragraph">
            <wp:posOffset>-259080</wp:posOffset>
          </wp:positionV>
          <wp:extent cx="824865" cy="882650"/>
          <wp:effectExtent l="0" t="0" r="0" b="0"/>
          <wp:wrapSquare wrapText="right"/>
          <wp:docPr id="3" name="Imagem 3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F3F" w:rsidRDefault="00666F3F" w:rsidP="00666F3F">
    <w:pPr>
      <w:jc w:val="center"/>
      <w:rPr>
        <w:b/>
      </w:rPr>
    </w:pPr>
  </w:p>
  <w:p w:rsidR="00666F3F" w:rsidRDefault="00666F3F" w:rsidP="00666F3F">
    <w:pPr>
      <w:jc w:val="center"/>
      <w:rPr>
        <w:b/>
      </w:rPr>
    </w:pPr>
  </w:p>
  <w:p w:rsidR="00666F3F" w:rsidRDefault="00666F3F" w:rsidP="00666F3F">
    <w:pPr>
      <w:jc w:val="center"/>
      <w:rPr>
        <w:b/>
      </w:rPr>
    </w:pPr>
  </w:p>
  <w:p w:rsidR="00666F3F" w:rsidRDefault="00666F3F" w:rsidP="00666F3F">
    <w:pPr>
      <w:jc w:val="center"/>
      <w:rPr>
        <w:b/>
      </w:rPr>
    </w:pPr>
    <w:r>
      <w:rPr>
        <w:b/>
      </w:rPr>
      <w:t>MINISTÉRIO DA EDUCAÇÃO</w:t>
    </w:r>
  </w:p>
  <w:p w:rsidR="00666F3F" w:rsidRDefault="00666F3F" w:rsidP="00666F3F">
    <w:pPr>
      <w:jc w:val="center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666F3F" w:rsidRDefault="00666F3F" w:rsidP="00666F3F">
    <w:pPr>
      <w:pStyle w:val="Rodap"/>
      <w:jc w:val="center"/>
      <w:rPr>
        <w:b/>
        <w:sz w:val="22"/>
        <w:szCs w:val="22"/>
      </w:rPr>
    </w:pPr>
    <w:r>
      <w:rPr>
        <w:b/>
        <w:sz w:val="22"/>
        <w:szCs w:val="22"/>
      </w:rPr>
      <w:t>Corregedoria-seccional</w:t>
    </w:r>
  </w:p>
  <w:p w:rsidR="00E3719D" w:rsidRPr="003F17F8" w:rsidRDefault="00E3719D" w:rsidP="003F17F8">
    <w:pPr>
      <w:pStyle w:val="Cabealh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B74"/>
    <w:multiLevelType w:val="multilevel"/>
    <w:tmpl w:val="61F2D9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A16C4"/>
    <w:multiLevelType w:val="multilevel"/>
    <w:tmpl w:val="0406B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D077D"/>
    <w:multiLevelType w:val="multilevel"/>
    <w:tmpl w:val="CA164C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1D07"/>
    <w:rsid w:val="00014DEB"/>
    <w:rsid w:val="00023459"/>
    <w:rsid w:val="00027A23"/>
    <w:rsid w:val="000307A5"/>
    <w:rsid w:val="000349C4"/>
    <w:rsid w:val="00046087"/>
    <w:rsid w:val="00053676"/>
    <w:rsid w:val="00055DBC"/>
    <w:rsid w:val="00056F06"/>
    <w:rsid w:val="00060E6E"/>
    <w:rsid w:val="0007262C"/>
    <w:rsid w:val="0007354F"/>
    <w:rsid w:val="00082C2F"/>
    <w:rsid w:val="0008644B"/>
    <w:rsid w:val="00086A2B"/>
    <w:rsid w:val="00095A11"/>
    <w:rsid w:val="000C0B0D"/>
    <w:rsid w:val="000C0F34"/>
    <w:rsid w:val="000C3CE0"/>
    <w:rsid w:val="000E70B5"/>
    <w:rsid w:val="000E77BB"/>
    <w:rsid w:val="000F148C"/>
    <w:rsid w:val="000F6992"/>
    <w:rsid w:val="000F6C46"/>
    <w:rsid w:val="0010070D"/>
    <w:rsid w:val="0010756C"/>
    <w:rsid w:val="00113100"/>
    <w:rsid w:val="00124E2D"/>
    <w:rsid w:val="00127702"/>
    <w:rsid w:val="00144E9C"/>
    <w:rsid w:val="00150E40"/>
    <w:rsid w:val="00152AB0"/>
    <w:rsid w:val="001544B1"/>
    <w:rsid w:val="00157B19"/>
    <w:rsid w:val="00160159"/>
    <w:rsid w:val="00161442"/>
    <w:rsid w:val="00170ADA"/>
    <w:rsid w:val="00170FFF"/>
    <w:rsid w:val="0017192B"/>
    <w:rsid w:val="00175E45"/>
    <w:rsid w:val="00176CCB"/>
    <w:rsid w:val="00177F7C"/>
    <w:rsid w:val="00185238"/>
    <w:rsid w:val="00186034"/>
    <w:rsid w:val="00191CEA"/>
    <w:rsid w:val="001B5F88"/>
    <w:rsid w:val="001B7073"/>
    <w:rsid w:val="001E129F"/>
    <w:rsid w:val="001E1BAB"/>
    <w:rsid w:val="001E1FB6"/>
    <w:rsid w:val="001E43D7"/>
    <w:rsid w:val="001E7EF9"/>
    <w:rsid w:val="002073A8"/>
    <w:rsid w:val="00207E91"/>
    <w:rsid w:val="00213216"/>
    <w:rsid w:val="0022523A"/>
    <w:rsid w:val="00227E8D"/>
    <w:rsid w:val="0023112E"/>
    <w:rsid w:val="00234492"/>
    <w:rsid w:val="00243625"/>
    <w:rsid w:val="0025048F"/>
    <w:rsid w:val="00255A86"/>
    <w:rsid w:val="00265996"/>
    <w:rsid w:val="00272157"/>
    <w:rsid w:val="00286B14"/>
    <w:rsid w:val="002964DA"/>
    <w:rsid w:val="002A2D75"/>
    <w:rsid w:val="002A68F2"/>
    <w:rsid w:val="002B347F"/>
    <w:rsid w:val="002B6D33"/>
    <w:rsid w:val="002D0144"/>
    <w:rsid w:val="002D1FB4"/>
    <w:rsid w:val="00302E61"/>
    <w:rsid w:val="00305C9B"/>
    <w:rsid w:val="00307B83"/>
    <w:rsid w:val="00313BD8"/>
    <w:rsid w:val="00330C3F"/>
    <w:rsid w:val="003433EB"/>
    <w:rsid w:val="00344C99"/>
    <w:rsid w:val="00346919"/>
    <w:rsid w:val="00353F4F"/>
    <w:rsid w:val="00366C85"/>
    <w:rsid w:val="003670F5"/>
    <w:rsid w:val="0036740C"/>
    <w:rsid w:val="00367B16"/>
    <w:rsid w:val="0038006C"/>
    <w:rsid w:val="00390542"/>
    <w:rsid w:val="0039503C"/>
    <w:rsid w:val="003A44FD"/>
    <w:rsid w:val="003A586F"/>
    <w:rsid w:val="003A6282"/>
    <w:rsid w:val="003A6B9C"/>
    <w:rsid w:val="003B0603"/>
    <w:rsid w:val="003B5DEA"/>
    <w:rsid w:val="003D218F"/>
    <w:rsid w:val="003D3C2C"/>
    <w:rsid w:val="003D6498"/>
    <w:rsid w:val="003E24F2"/>
    <w:rsid w:val="003F17F8"/>
    <w:rsid w:val="004037EA"/>
    <w:rsid w:val="00416AAB"/>
    <w:rsid w:val="00420B2D"/>
    <w:rsid w:val="00454C4D"/>
    <w:rsid w:val="0046332B"/>
    <w:rsid w:val="004634C5"/>
    <w:rsid w:val="00465446"/>
    <w:rsid w:val="00470C93"/>
    <w:rsid w:val="004832F5"/>
    <w:rsid w:val="00496138"/>
    <w:rsid w:val="004962F2"/>
    <w:rsid w:val="00497BC9"/>
    <w:rsid w:val="004B0F4C"/>
    <w:rsid w:val="004B5FD0"/>
    <w:rsid w:val="004C6444"/>
    <w:rsid w:val="004D5309"/>
    <w:rsid w:val="004D6C8A"/>
    <w:rsid w:val="004E512E"/>
    <w:rsid w:val="004E5FFC"/>
    <w:rsid w:val="004F7B86"/>
    <w:rsid w:val="005117CB"/>
    <w:rsid w:val="005129AB"/>
    <w:rsid w:val="0053017B"/>
    <w:rsid w:val="00536B33"/>
    <w:rsid w:val="005371C1"/>
    <w:rsid w:val="005419B9"/>
    <w:rsid w:val="00545F6C"/>
    <w:rsid w:val="005473A8"/>
    <w:rsid w:val="00556B2D"/>
    <w:rsid w:val="00561599"/>
    <w:rsid w:val="005749B8"/>
    <w:rsid w:val="00577834"/>
    <w:rsid w:val="00590C95"/>
    <w:rsid w:val="005C7E39"/>
    <w:rsid w:val="005E2B5D"/>
    <w:rsid w:val="005E3B21"/>
    <w:rsid w:val="005F7B59"/>
    <w:rsid w:val="00615CD3"/>
    <w:rsid w:val="0061721B"/>
    <w:rsid w:val="00621D97"/>
    <w:rsid w:val="00624829"/>
    <w:rsid w:val="00653A0E"/>
    <w:rsid w:val="006554A3"/>
    <w:rsid w:val="00656491"/>
    <w:rsid w:val="006635D5"/>
    <w:rsid w:val="0066685B"/>
    <w:rsid w:val="00666F3F"/>
    <w:rsid w:val="00675F87"/>
    <w:rsid w:val="00676F36"/>
    <w:rsid w:val="006810D3"/>
    <w:rsid w:val="00686DC2"/>
    <w:rsid w:val="006922FB"/>
    <w:rsid w:val="0069325D"/>
    <w:rsid w:val="006A0399"/>
    <w:rsid w:val="006A3F33"/>
    <w:rsid w:val="006A600C"/>
    <w:rsid w:val="006A7E52"/>
    <w:rsid w:val="006C035F"/>
    <w:rsid w:val="006C376F"/>
    <w:rsid w:val="006C4852"/>
    <w:rsid w:val="006D0700"/>
    <w:rsid w:val="006D1AD7"/>
    <w:rsid w:val="006D268D"/>
    <w:rsid w:val="006E440C"/>
    <w:rsid w:val="006E4934"/>
    <w:rsid w:val="006E5192"/>
    <w:rsid w:val="006E7FB1"/>
    <w:rsid w:val="006F0D87"/>
    <w:rsid w:val="006F117A"/>
    <w:rsid w:val="00700218"/>
    <w:rsid w:val="00710D0A"/>
    <w:rsid w:val="0072180F"/>
    <w:rsid w:val="00735CFA"/>
    <w:rsid w:val="00754F74"/>
    <w:rsid w:val="00756CBF"/>
    <w:rsid w:val="007659F7"/>
    <w:rsid w:val="007779CC"/>
    <w:rsid w:val="00777F06"/>
    <w:rsid w:val="0078501C"/>
    <w:rsid w:val="00793DDF"/>
    <w:rsid w:val="007A47AE"/>
    <w:rsid w:val="007A5028"/>
    <w:rsid w:val="007B31A6"/>
    <w:rsid w:val="007D1758"/>
    <w:rsid w:val="007E4A8F"/>
    <w:rsid w:val="007E694C"/>
    <w:rsid w:val="007F4B35"/>
    <w:rsid w:val="00821941"/>
    <w:rsid w:val="008244BB"/>
    <w:rsid w:val="00837CF9"/>
    <w:rsid w:val="00842117"/>
    <w:rsid w:val="00844CF7"/>
    <w:rsid w:val="008577E2"/>
    <w:rsid w:val="00862670"/>
    <w:rsid w:val="00866514"/>
    <w:rsid w:val="008675CB"/>
    <w:rsid w:val="008721DE"/>
    <w:rsid w:val="00873082"/>
    <w:rsid w:val="00873556"/>
    <w:rsid w:val="008744A6"/>
    <w:rsid w:val="00875B37"/>
    <w:rsid w:val="00884102"/>
    <w:rsid w:val="00885AC8"/>
    <w:rsid w:val="008861AD"/>
    <w:rsid w:val="008A1559"/>
    <w:rsid w:val="008A390A"/>
    <w:rsid w:val="008B43FD"/>
    <w:rsid w:val="008C3587"/>
    <w:rsid w:val="008D45C6"/>
    <w:rsid w:val="008E190E"/>
    <w:rsid w:val="008E6F40"/>
    <w:rsid w:val="008F6266"/>
    <w:rsid w:val="0090716B"/>
    <w:rsid w:val="00910E94"/>
    <w:rsid w:val="0092237F"/>
    <w:rsid w:val="00940E9A"/>
    <w:rsid w:val="00960BC2"/>
    <w:rsid w:val="0097632C"/>
    <w:rsid w:val="00986813"/>
    <w:rsid w:val="00991CA5"/>
    <w:rsid w:val="00994C68"/>
    <w:rsid w:val="00994F9B"/>
    <w:rsid w:val="00997E09"/>
    <w:rsid w:val="00997FC5"/>
    <w:rsid w:val="009B066F"/>
    <w:rsid w:val="009C189C"/>
    <w:rsid w:val="009C2809"/>
    <w:rsid w:val="009D7BBF"/>
    <w:rsid w:val="009F307C"/>
    <w:rsid w:val="009F45B0"/>
    <w:rsid w:val="009F60B8"/>
    <w:rsid w:val="009F68F7"/>
    <w:rsid w:val="00A0122E"/>
    <w:rsid w:val="00A112B9"/>
    <w:rsid w:val="00A115BC"/>
    <w:rsid w:val="00A43AD1"/>
    <w:rsid w:val="00A50DAE"/>
    <w:rsid w:val="00A700B0"/>
    <w:rsid w:val="00A7265C"/>
    <w:rsid w:val="00A81A17"/>
    <w:rsid w:val="00A939B7"/>
    <w:rsid w:val="00A97087"/>
    <w:rsid w:val="00AA6E3D"/>
    <w:rsid w:val="00AB1261"/>
    <w:rsid w:val="00AE1B06"/>
    <w:rsid w:val="00B0692B"/>
    <w:rsid w:val="00B23211"/>
    <w:rsid w:val="00B262FC"/>
    <w:rsid w:val="00B274D0"/>
    <w:rsid w:val="00B42876"/>
    <w:rsid w:val="00B52E2E"/>
    <w:rsid w:val="00B551B5"/>
    <w:rsid w:val="00B56B73"/>
    <w:rsid w:val="00B83E90"/>
    <w:rsid w:val="00B87449"/>
    <w:rsid w:val="00B90C80"/>
    <w:rsid w:val="00B93D3E"/>
    <w:rsid w:val="00B94573"/>
    <w:rsid w:val="00B97923"/>
    <w:rsid w:val="00B97AB9"/>
    <w:rsid w:val="00BA2481"/>
    <w:rsid w:val="00BA4EF1"/>
    <w:rsid w:val="00BB4716"/>
    <w:rsid w:val="00BB57CD"/>
    <w:rsid w:val="00BC1D60"/>
    <w:rsid w:val="00BE602E"/>
    <w:rsid w:val="00BF6E02"/>
    <w:rsid w:val="00C01924"/>
    <w:rsid w:val="00C045E0"/>
    <w:rsid w:val="00C05F48"/>
    <w:rsid w:val="00C07C46"/>
    <w:rsid w:val="00C21487"/>
    <w:rsid w:val="00C32DA9"/>
    <w:rsid w:val="00C45195"/>
    <w:rsid w:val="00C46C9B"/>
    <w:rsid w:val="00C64D8F"/>
    <w:rsid w:val="00C70D83"/>
    <w:rsid w:val="00C742E5"/>
    <w:rsid w:val="00C80BF4"/>
    <w:rsid w:val="00C84F76"/>
    <w:rsid w:val="00C90737"/>
    <w:rsid w:val="00C96323"/>
    <w:rsid w:val="00C965CB"/>
    <w:rsid w:val="00CA0276"/>
    <w:rsid w:val="00CB56DE"/>
    <w:rsid w:val="00CC7EED"/>
    <w:rsid w:val="00CD32AC"/>
    <w:rsid w:val="00CE48F5"/>
    <w:rsid w:val="00CF0C45"/>
    <w:rsid w:val="00CF2AC5"/>
    <w:rsid w:val="00D00723"/>
    <w:rsid w:val="00D01E92"/>
    <w:rsid w:val="00D04802"/>
    <w:rsid w:val="00D10252"/>
    <w:rsid w:val="00D1129F"/>
    <w:rsid w:val="00D12CAD"/>
    <w:rsid w:val="00D14DFC"/>
    <w:rsid w:val="00D25B9A"/>
    <w:rsid w:val="00D440C1"/>
    <w:rsid w:val="00D55061"/>
    <w:rsid w:val="00D703CF"/>
    <w:rsid w:val="00D85603"/>
    <w:rsid w:val="00D90179"/>
    <w:rsid w:val="00D90ECE"/>
    <w:rsid w:val="00D9315A"/>
    <w:rsid w:val="00D93A36"/>
    <w:rsid w:val="00DB068F"/>
    <w:rsid w:val="00DC60A3"/>
    <w:rsid w:val="00DE682A"/>
    <w:rsid w:val="00E02DF9"/>
    <w:rsid w:val="00E03846"/>
    <w:rsid w:val="00E14262"/>
    <w:rsid w:val="00E30F34"/>
    <w:rsid w:val="00E3719D"/>
    <w:rsid w:val="00E44F9B"/>
    <w:rsid w:val="00E670A7"/>
    <w:rsid w:val="00E809A5"/>
    <w:rsid w:val="00E83FFA"/>
    <w:rsid w:val="00E9439B"/>
    <w:rsid w:val="00E97920"/>
    <w:rsid w:val="00EA4229"/>
    <w:rsid w:val="00EB0862"/>
    <w:rsid w:val="00EB584E"/>
    <w:rsid w:val="00EC31A6"/>
    <w:rsid w:val="00EC6DE7"/>
    <w:rsid w:val="00ED0D28"/>
    <w:rsid w:val="00ED39ED"/>
    <w:rsid w:val="00ED786E"/>
    <w:rsid w:val="00ED7906"/>
    <w:rsid w:val="00EE4D4C"/>
    <w:rsid w:val="00EE6524"/>
    <w:rsid w:val="00EF16B8"/>
    <w:rsid w:val="00EF74E7"/>
    <w:rsid w:val="00EF7638"/>
    <w:rsid w:val="00F269A0"/>
    <w:rsid w:val="00F37A48"/>
    <w:rsid w:val="00F42B66"/>
    <w:rsid w:val="00F71A59"/>
    <w:rsid w:val="00F775F7"/>
    <w:rsid w:val="00F82C78"/>
    <w:rsid w:val="00F91ED6"/>
    <w:rsid w:val="00FA09CD"/>
    <w:rsid w:val="00FA0C17"/>
    <w:rsid w:val="00FA1003"/>
    <w:rsid w:val="00FA7AFB"/>
    <w:rsid w:val="00FC4444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59">
    <w:name w:val="CM59"/>
    <w:basedOn w:val="Normal"/>
    <w:next w:val="Normal"/>
    <w:rsid w:val="00C46C9B"/>
    <w:pPr>
      <w:widowControl w:val="0"/>
      <w:autoSpaceDE w:val="0"/>
      <w:autoSpaceDN w:val="0"/>
      <w:adjustRightInd w:val="0"/>
      <w:spacing w:after="463"/>
    </w:pPr>
    <w:rPr>
      <w:rFonts w:ascii="Times" w:hAnsi="Times"/>
    </w:rPr>
  </w:style>
  <w:style w:type="paragraph" w:customStyle="1" w:styleId="CM60">
    <w:name w:val="CM60"/>
    <w:basedOn w:val="Normal"/>
    <w:next w:val="Normal"/>
    <w:rsid w:val="00C46C9B"/>
    <w:pPr>
      <w:widowControl w:val="0"/>
      <w:autoSpaceDE w:val="0"/>
      <w:autoSpaceDN w:val="0"/>
      <w:adjustRightInd w:val="0"/>
      <w:spacing w:after="525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59">
    <w:name w:val="CM59"/>
    <w:basedOn w:val="Normal"/>
    <w:next w:val="Normal"/>
    <w:rsid w:val="00C46C9B"/>
    <w:pPr>
      <w:widowControl w:val="0"/>
      <w:autoSpaceDE w:val="0"/>
      <w:autoSpaceDN w:val="0"/>
      <w:adjustRightInd w:val="0"/>
      <w:spacing w:after="463"/>
    </w:pPr>
    <w:rPr>
      <w:rFonts w:ascii="Times" w:hAnsi="Times"/>
    </w:rPr>
  </w:style>
  <w:style w:type="paragraph" w:customStyle="1" w:styleId="CM60">
    <w:name w:val="CM60"/>
    <w:basedOn w:val="Normal"/>
    <w:next w:val="Normal"/>
    <w:rsid w:val="00C46C9B"/>
    <w:pPr>
      <w:widowControl w:val="0"/>
      <w:autoSpaceDE w:val="0"/>
      <w:autoSpaceDN w:val="0"/>
      <w:adjustRightInd w:val="0"/>
      <w:spacing w:after="525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E04C3-5418-4571-B872-ACF635D4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956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7597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Silvio Wenceslau Alves da Silva</cp:lastModifiedBy>
  <cp:revision>17</cp:revision>
  <cp:lastPrinted>2014-06-26T19:57:00Z</cp:lastPrinted>
  <dcterms:created xsi:type="dcterms:W3CDTF">2016-08-15T13:24:00Z</dcterms:created>
  <dcterms:modified xsi:type="dcterms:W3CDTF">2019-12-13T17:09:00Z</dcterms:modified>
</cp:coreProperties>
</file>